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宋体" w:hAnsi="宋体"/>
          <w:bCs/>
          <w:color w:val="000000"/>
          <w:sz w:val="36"/>
        </w:rPr>
      </w:pPr>
      <w:bookmarkStart w:id="0" w:name="_Toc9399"/>
      <w:r>
        <w:rPr>
          <w:rFonts w:hint="eastAsia" w:ascii="宋体" w:hAnsi="宋体"/>
          <w:bCs/>
          <w:color w:val="000000"/>
          <w:sz w:val="32"/>
          <w:szCs w:val="22"/>
          <w:lang w:eastAsia="zh-CN"/>
        </w:rPr>
        <w:t>乙炔气公司部分生产设备更新改造项目</w:t>
      </w:r>
      <w:r>
        <w:rPr>
          <w:rFonts w:hint="eastAsia" w:ascii="宋体" w:hAnsi="宋体"/>
          <w:bCs/>
          <w:color w:val="000000"/>
          <w:sz w:val="32"/>
          <w:szCs w:val="22"/>
        </w:rPr>
        <w:t>招标公告</w:t>
      </w:r>
      <w:bookmarkEnd w:id="0"/>
    </w:p>
    <w:p>
      <w:pPr>
        <w:spacing w:line="360" w:lineRule="auto"/>
        <w:jc w:val="center"/>
        <w:outlineLvl w:val="0"/>
        <w:rPr>
          <w:rFonts w:hint="default" w:ascii="宋体" w:hAnsi="宋体" w:eastAsia="宋体" w:cs="宋体"/>
          <w:b w:val="0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2"/>
          <w:szCs w:val="22"/>
          <w:lang w:val="en-US" w:eastAsia="zh-CN" w:bidi="ar-SA"/>
        </w:rPr>
        <w:t>公告日期2020年10月19日</w:t>
      </w:r>
    </w:p>
    <w:p>
      <w:pPr>
        <w:spacing w:line="276" w:lineRule="auto"/>
        <w:ind w:firstLine="440" w:firstLineChars="200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根据采购法等有关规定，乙炔气公司部分生产设备更新改造项目</w:t>
      </w:r>
      <w:r>
        <w:rPr>
          <w:rFonts w:hint="eastAsia" w:ascii="宋体" w:hAnsi="宋体" w:cs="仿宋"/>
          <w:bCs/>
          <w:iCs/>
          <w:kern w:val="0"/>
          <w:sz w:val="22"/>
          <w:szCs w:val="22"/>
        </w:rPr>
        <w:t>，经上级主管部门批准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，现已具备招标条件，招标人为</w:t>
      </w:r>
      <w:r>
        <w:rPr>
          <w:rFonts w:hint="eastAsia" w:ascii="宋体" w:hAnsi="宋体" w:cs="宋体"/>
          <w:kern w:val="0"/>
          <w:sz w:val="22"/>
          <w:szCs w:val="22"/>
        </w:rPr>
        <w:t>绍兴上虞溶解乙炔气有限公司(委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托代理机构为浙江智杰建设管理有限公司）现</w:t>
      </w:r>
      <w:r>
        <w:rPr>
          <w:rFonts w:hint="eastAsia" w:ascii="宋体" w:hAnsi="宋体" w:cs="仿宋"/>
          <w:bCs/>
          <w:iCs/>
          <w:kern w:val="0"/>
          <w:sz w:val="22"/>
          <w:szCs w:val="22"/>
        </w:rPr>
        <w:t>就该项目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进行公开招标，欢迎国内合格的供应商前来投标。</w:t>
      </w:r>
    </w:p>
    <w:p>
      <w:pPr>
        <w:numPr>
          <w:ilvl w:val="0"/>
          <w:numId w:val="1"/>
        </w:numPr>
        <w:spacing w:line="276" w:lineRule="auto"/>
        <w:ind w:firstLine="422" w:firstLineChars="200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招标项目概况：</w:t>
      </w:r>
    </w:p>
    <w:tbl>
      <w:tblPr>
        <w:tblStyle w:val="4"/>
        <w:tblpPr w:leftFromText="180" w:rightFromText="180" w:vertAnchor="text" w:horzAnchor="page" w:tblpX="1587" w:tblpY="47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5"/>
        <w:gridCol w:w="1755"/>
        <w:gridCol w:w="735"/>
        <w:gridCol w:w="540"/>
        <w:gridCol w:w="1245"/>
        <w:gridCol w:w="250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955" w:type="dxa"/>
            <w:shd w:val="clear" w:color="auto" w:fill="F5F5F5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55" w:type="dxa"/>
            <w:shd w:val="clear" w:color="auto" w:fill="F5F5F5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35" w:type="dxa"/>
            <w:shd w:val="clear" w:color="auto" w:fill="F5F5F5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40" w:type="dxa"/>
            <w:shd w:val="clear" w:color="auto" w:fill="F5F5F5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245" w:type="dxa"/>
            <w:shd w:val="clear" w:color="auto" w:fill="F5F5F5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预算金额(万元)</w:t>
            </w:r>
          </w:p>
        </w:tc>
        <w:tc>
          <w:tcPr>
            <w:tcW w:w="2505" w:type="dxa"/>
            <w:shd w:val="clear" w:color="auto" w:fill="F5F5F5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简要内容描述</w:t>
            </w:r>
          </w:p>
        </w:tc>
        <w:tc>
          <w:tcPr>
            <w:tcW w:w="1620" w:type="dxa"/>
            <w:shd w:val="clear" w:color="auto" w:fill="F5F5F5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9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标段一</w:t>
            </w:r>
          </w:p>
        </w:tc>
        <w:tc>
          <w:tcPr>
            <w:tcW w:w="1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压缩机</w:t>
            </w:r>
          </w:p>
        </w:tc>
        <w:tc>
          <w:tcPr>
            <w:tcW w:w="7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ind w:left="420" w:hanging="420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批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0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乙炔生产设备更新改造</w:t>
            </w:r>
          </w:p>
        </w:tc>
        <w:tc>
          <w:tcPr>
            <w:tcW w:w="162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9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标段二</w:t>
            </w:r>
          </w:p>
        </w:tc>
        <w:tc>
          <w:tcPr>
            <w:tcW w:w="1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干燥器、</w:t>
            </w:r>
          </w:p>
          <w:p>
            <w:pPr>
              <w:widowControl/>
              <w:spacing w:line="276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分离器</w:t>
            </w:r>
          </w:p>
        </w:tc>
        <w:tc>
          <w:tcPr>
            <w:tcW w:w="73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ind w:left="420" w:hanging="42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12.5</w:t>
            </w:r>
          </w:p>
        </w:tc>
        <w:tc>
          <w:tcPr>
            <w:tcW w:w="250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乙炔生产设备更新改造</w:t>
            </w:r>
          </w:p>
        </w:tc>
        <w:tc>
          <w:tcPr>
            <w:tcW w:w="162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/</w:t>
            </w:r>
          </w:p>
        </w:tc>
      </w:tr>
    </w:tbl>
    <w:p>
      <w:pPr>
        <w:spacing w:line="276" w:lineRule="auto"/>
        <w:ind w:firstLine="442" w:firstLineChars="20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二、投标供应商资格要求:</w:t>
      </w:r>
    </w:p>
    <w:p>
      <w:pPr>
        <w:spacing w:line="276" w:lineRule="auto"/>
        <w:ind w:firstLine="440" w:firstLineChars="200"/>
        <w:rPr>
          <w:rFonts w:hint="eastAsia" w:ascii="宋体" w:hAnsi="宋体" w:cs="仿宋_GB2312"/>
          <w:sz w:val="22"/>
          <w:szCs w:val="22"/>
        </w:rPr>
      </w:pPr>
      <w:r>
        <w:rPr>
          <w:rFonts w:hint="eastAsia" w:ascii="宋体" w:hAnsi="宋体" w:cs="仿宋_GB2312"/>
          <w:sz w:val="22"/>
          <w:szCs w:val="22"/>
        </w:rPr>
        <w:t>1、符合政府采购法第二十二条，且未被“信用中国”（www.creditchina.gov.cn）、中国政府采购网（www.ccgp.gov.cn）列入失信被执行人、重大税收违法案件当事人名单、政府采购严重违法失信行为记录名单。 </w:t>
      </w:r>
    </w:p>
    <w:p>
      <w:pPr>
        <w:spacing w:line="276" w:lineRule="auto"/>
        <w:ind w:firstLine="440" w:firstLineChars="200"/>
        <w:rPr>
          <w:rFonts w:hint="eastAsia" w:ascii="宋体" w:hAnsi="宋体" w:cs="仿宋_GB2312"/>
          <w:sz w:val="22"/>
          <w:szCs w:val="22"/>
        </w:rPr>
      </w:pPr>
      <w:r>
        <w:rPr>
          <w:rFonts w:hint="eastAsia" w:ascii="宋体" w:hAnsi="宋体" w:cs="仿宋_GB2312"/>
          <w:sz w:val="22"/>
          <w:szCs w:val="22"/>
        </w:rPr>
        <w:t>2、具有独立法人资格；</w:t>
      </w:r>
    </w:p>
    <w:p>
      <w:pPr>
        <w:spacing w:line="276" w:lineRule="auto"/>
        <w:ind w:firstLine="440" w:firstLineChars="200"/>
        <w:rPr>
          <w:rFonts w:hint="eastAsia" w:ascii="宋体" w:hAnsi="宋体" w:cs="仿宋_GB2312"/>
          <w:sz w:val="22"/>
          <w:szCs w:val="22"/>
          <w:highlight w:val="yellow"/>
        </w:rPr>
      </w:pPr>
      <w:r>
        <w:rPr>
          <w:rFonts w:hint="eastAsia" w:ascii="宋体" w:hAnsi="宋体" w:cs="仿宋_GB2312"/>
          <w:sz w:val="22"/>
          <w:szCs w:val="22"/>
        </w:rPr>
        <w:t>3、特种设备提供制造许可证、防爆电气提供防爆合格证；</w:t>
      </w:r>
    </w:p>
    <w:p>
      <w:pPr>
        <w:spacing w:line="276" w:lineRule="auto"/>
        <w:ind w:firstLine="440" w:firstLineChars="200"/>
        <w:rPr>
          <w:rFonts w:hint="eastAsia" w:ascii="宋体" w:hAnsi="宋体" w:cs="仿宋_GB2312"/>
          <w:sz w:val="22"/>
          <w:szCs w:val="22"/>
        </w:rPr>
      </w:pPr>
      <w:r>
        <w:rPr>
          <w:rFonts w:hint="eastAsia" w:ascii="宋体" w:hAnsi="宋体" w:cs="仿宋_GB2312"/>
          <w:sz w:val="22"/>
          <w:szCs w:val="22"/>
        </w:rPr>
        <w:t>4、具有履行合同所必需的设备、人员和专业技术能力；</w:t>
      </w:r>
    </w:p>
    <w:p>
      <w:pPr>
        <w:spacing w:line="276" w:lineRule="auto"/>
        <w:ind w:firstLine="440" w:firstLineChars="200"/>
        <w:rPr>
          <w:rFonts w:hint="eastAsia" w:ascii="宋体" w:hAnsi="宋体" w:cs="仿宋_GB2312"/>
          <w:sz w:val="22"/>
          <w:szCs w:val="22"/>
        </w:rPr>
      </w:pPr>
      <w:r>
        <w:rPr>
          <w:rFonts w:hint="eastAsia" w:ascii="宋体" w:hAnsi="宋体" w:cs="仿宋_GB2312"/>
          <w:sz w:val="22"/>
          <w:szCs w:val="22"/>
        </w:rPr>
        <w:t>5、本次招标不接受联合体投标。</w:t>
      </w:r>
    </w:p>
    <w:p>
      <w:pPr>
        <w:widowControl/>
        <w:adjustRightInd w:val="0"/>
        <w:spacing w:line="400" w:lineRule="exact"/>
        <w:ind w:firstLine="442" w:firstLineChars="200"/>
        <w:outlineLvl w:val="0"/>
        <w:rPr>
          <w:rFonts w:hint="eastAsia" w:ascii="宋体" w:hAnsi="宋体" w:cs="宋体"/>
          <w:sz w:val="22"/>
          <w:szCs w:val="22"/>
        </w:rPr>
      </w:pPr>
      <w:bookmarkStart w:id="1" w:name="_Toc15397"/>
      <w:bookmarkStart w:id="2" w:name="_Toc5774_WPSOffice_Level1"/>
      <w:bookmarkStart w:id="3" w:name="_Toc17311"/>
      <w:bookmarkStart w:id="4" w:name="_Toc1483"/>
      <w:r>
        <w:rPr>
          <w:rFonts w:hint="eastAsia" w:ascii="宋体" w:hAnsi="宋体" w:cs="宋体"/>
          <w:b/>
          <w:sz w:val="22"/>
          <w:szCs w:val="22"/>
        </w:rPr>
        <w:t>三、投标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供应商</w:t>
      </w:r>
      <w:r>
        <w:rPr>
          <w:rFonts w:hint="eastAsia" w:ascii="宋体" w:hAnsi="宋体" w:cs="宋体"/>
          <w:b/>
          <w:sz w:val="22"/>
          <w:szCs w:val="22"/>
        </w:rPr>
        <w:t>报名需带资料</w:t>
      </w:r>
      <w:bookmarkEnd w:id="1"/>
      <w:bookmarkEnd w:id="2"/>
      <w:bookmarkEnd w:id="3"/>
      <w:bookmarkEnd w:id="4"/>
    </w:p>
    <w:p>
      <w:pPr>
        <w:widowControl/>
        <w:adjustRightInd w:val="0"/>
        <w:spacing w:line="400" w:lineRule="exact"/>
        <w:ind w:firstLine="433" w:firstLineChars="197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1、企业介绍信；</w:t>
      </w:r>
    </w:p>
    <w:p>
      <w:pPr>
        <w:widowControl/>
        <w:adjustRightInd w:val="0"/>
        <w:spacing w:line="400" w:lineRule="exact"/>
        <w:ind w:firstLine="433" w:firstLineChars="197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2、企业营业执照（副本）、</w:t>
      </w:r>
      <w:r>
        <w:rPr>
          <w:rFonts w:hint="eastAsia" w:ascii="宋体" w:hAnsi="宋体" w:cs="仿宋_GB2312"/>
          <w:sz w:val="22"/>
          <w:szCs w:val="22"/>
        </w:rPr>
        <w:t>特种设备制造许可证、</w:t>
      </w:r>
      <w:r>
        <w:rPr>
          <w:rFonts w:hint="eastAsia" w:ascii="宋体" w:hAnsi="宋体" w:cs="宋体"/>
          <w:sz w:val="22"/>
          <w:szCs w:val="22"/>
        </w:rPr>
        <w:t>防爆合格证；</w:t>
      </w:r>
    </w:p>
    <w:p>
      <w:pPr>
        <w:widowControl/>
        <w:adjustRightInd w:val="0"/>
        <w:spacing w:line="400" w:lineRule="exact"/>
        <w:ind w:firstLine="440" w:firstLineChars="200"/>
        <w:rPr>
          <w:rFonts w:hint="eastAsia" w:ascii="宋体" w:hAnsi="宋体" w:cs="宋体"/>
          <w:color w:val="C00000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3、经办人员本人身份证；</w:t>
      </w:r>
    </w:p>
    <w:p>
      <w:pPr>
        <w:widowControl/>
        <w:adjustRightInd w:val="0"/>
        <w:spacing w:line="400" w:lineRule="exact"/>
        <w:ind w:firstLine="433" w:firstLineChars="197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（以上材料均需提供原件和复印件，复印件需加盖单位公章。）</w:t>
      </w:r>
    </w:p>
    <w:p>
      <w:pPr>
        <w:widowControl/>
        <w:spacing w:line="400" w:lineRule="exact"/>
        <w:ind w:firstLine="442" w:firstLineChars="200"/>
        <w:outlineLvl w:val="0"/>
        <w:rPr>
          <w:rFonts w:hint="eastAsia" w:ascii="宋体" w:hAnsi="宋体" w:cs="宋体"/>
          <w:b/>
          <w:bCs/>
          <w:sz w:val="22"/>
          <w:szCs w:val="22"/>
        </w:rPr>
      </w:pPr>
      <w:bookmarkStart w:id="5" w:name="_Toc6723"/>
      <w:bookmarkStart w:id="6" w:name="_Toc7643"/>
      <w:bookmarkStart w:id="7" w:name="_Toc8348_WPSOffice_Level1"/>
      <w:bookmarkStart w:id="8" w:name="_Toc27032"/>
      <w:r>
        <w:rPr>
          <w:rFonts w:hint="eastAsia" w:ascii="宋体" w:hAnsi="宋体" w:cs="宋体"/>
          <w:b/>
          <w:bCs/>
          <w:sz w:val="22"/>
          <w:szCs w:val="22"/>
        </w:rPr>
        <w:t>四、报名时间、地点、联系人</w:t>
      </w:r>
      <w:bookmarkEnd w:id="5"/>
      <w:bookmarkEnd w:id="6"/>
      <w:bookmarkEnd w:id="7"/>
      <w:bookmarkEnd w:id="8"/>
    </w:p>
    <w:p>
      <w:pPr>
        <w:widowControl/>
        <w:spacing w:line="400" w:lineRule="exact"/>
        <w:ind w:left="1757" w:leftChars="208" w:hanging="1320" w:hangingChars="600"/>
        <w:jc w:val="left"/>
        <w:rPr>
          <w:rFonts w:hint="eastAsia" w:ascii="宋体" w:hAnsi="宋体" w:cs="宋体"/>
          <w:color w:val="auto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color w:val="auto"/>
          <w:sz w:val="22"/>
          <w:szCs w:val="22"/>
        </w:rPr>
        <w:t>1、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报名时间：2020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eastAsia="zh-CN"/>
        </w:rPr>
        <w:t>年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val="en-US" w:eastAsia="zh-CN"/>
        </w:rPr>
        <w:t>10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月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val="en-US" w:eastAsia="zh-CN"/>
        </w:rPr>
        <w:t>20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日-2020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eastAsia="zh-CN"/>
        </w:rPr>
        <w:t>年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val="en-US" w:eastAsia="zh-CN"/>
        </w:rPr>
        <w:t>10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月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val="en-US" w:eastAsia="zh-CN"/>
        </w:rPr>
        <w:t>26日</w:t>
      </w:r>
    </w:p>
    <w:p>
      <w:pPr>
        <w:widowControl/>
        <w:spacing w:line="400" w:lineRule="exact"/>
        <w:jc w:val="center"/>
        <w:rPr>
          <w:rFonts w:hint="eastAsia" w:ascii="宋体" w:hAnsi="宋体" w:eastAsia="宋体" w:cs="宋体"/>
          <w:b w:val="0"/>
          <w:color w:val="auto"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上午9：00-11：00，下午2：00-4：00</w:t>
      </w:r>
      <w:r>
        <w:rPr>
          <w:rFonts w:hint="eastAsia" w:ascii="宋体" w:hAnsi="宋体" w:eastAsia="宋体" w:cs="宋体"/>
          <w:b w:val="0"/>
          <w:color w:val="auto"/>
          <w:kern w:val="0"/>
          <w:sz w:val="22"/>
          <w:szCs w:val="22"/>
          <w:lang w:val="en-US" w:eastAsia="zh-CN" w:bidi="ar-SA"/>
        </w:rPr>
        <w:t>（双休日及法定节假日除外，逾期不再受理）</w:t>
      </w:r>
    </w:p>
    <w:p>
      <w:pPr>
        <w:widowControl/>
        <w:tabs>
          <w:tab w:val="left" w:pos="8886"/>
        </w:tabs>
        <w:spacing w:line="400" w:lineRule="exact"/>
        <w:ind w:firstLine="440" w:firstLineChars="200"/>
        <w:jc w:val="left"/>
        <w:rPr>
          <w:rFonts w:hint="eastAsia" w:ascii="宋体" w:hAnsi="宋体" w:cs="宋体"/>
          <w:color w:val="C00000"/>
          <w:kern w:val="0"/>
          <w:sz w:val="24"/>
          <w:szCs w:val="20"/>
        </w:rPr>
      </w:pPr>
      <w:r>
        <w:rPr>
          <w:rFonts w:hint="eastAsia" w:ascii="宋体" w:hAnsi="宋体" w:cs="宋体"/>
          <w:sz w:val="22"/>
          <w:szCs w:val="22"/>
        </w:rPr>
        <w:t>2、</w:t>
      </w:r>
      <w:r>
        <w:rPr>
          <w:rFonts w:hint="eastAsia" w:ascii="宋体" w:hAnsi="宋体" w:cs="宋体"/>
          <w:kern w:val="0"/>
          <w:sz w:val="22"/>
          <w:szCs w:val="22"/>
        </w:rPr>
        <w:t>报名地点：</w:t>
      </w:r>
      <w:r>
        <w:rPr>
          <w:rFonts w:hint="eastAsia" w:ascii="宋体" w:hAnsi="宋体" w:cs="宋体"/>
          <w:kern w:val="0"/>
          <w:sz w:val="24"/>
          <w:szCs w:val="20"/>
        </w:rPr>
        <w:t>绍兴市上虞区百官</w:t>
      </w:r>
      <w:r>
        <w:rPr>
          <w:rFonts w:hint="eastAsia" w:ascii="宋体" w:hAnsi="宋体" w:cs="宋体"/>
          <w:kern w:val="0"/>
          <w:sz w:val="24"/>
          <w:szCs w:val="20"/>
          <w:lang w:eastAsia="zh-CN"/>
        </w:rPr>
        <w:t>街道</w:t>
      </w:r>
      <w:bookmarkStart w:id="15" w:name="_GoBack"/>
      <w:bookmarkEnd w:id="15"/>
      <w:r>
        <w:rPr>
          <w:rFonts w:hint="eastAsia" w:ascii="宋体" w:hAnsi="宋体" w:cs="宋体"/>
          <w:kern w:val="0"/>
          <w:sz w:val="24"/>
          <w:szCs w:val="20"/>
        </w:rPr>
        <w:t>江东路588号百官广场11-8室</w:t>
      </w:r>
      <w:r>
        <w:rPr>
          <w:rFonts w:hint="eastAsia" w:ascii="宋体" w:hAnsi="宋体" w:cs="宋体"/>
          <w:kern w:val="0"/>
          <w:sz w:val="24"/>
          <w:szCs w:val="20"/>
        </w:rPr>
        <w:tab/>
      </w:r>
    </w:p>
    <w:p>
      <w:pPr>
        <w:widowControl/>
        <w:spacing w:line="400" w:lineRule="exact"/>
        <w:ind w:firstLine="440" w:firstLineChars="20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3、联系人：朱斯佳  联系电话：0575-89280055  18358537885</w:t>
      </w:r>
    </w:p>
    <w:p>
      <w:pPr>
        <w:widowControl/>
        <w:spacing w:line="400" w:lineRule="exact"/>
        <w:ind w:firstLine="440" w:firstLineChars="200"/>
        <w:rPr>
          <w:rFonts w:hint="eastAsia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4、招标文件工本费：每套 300元，售后不退，逾期不再出售。</w:t>
      </w:r>
    </w:p>
    <w:p>
      <w:pPr>
        <w:widowControl/>
        <w:spacing w:line="400" w:lineRule="exact"/>
        <w:jc w:val="right"/>
        <w:outlineLvl w:val="0"/>
        <w:rPr>
          <w:rFonts w:hint="eastAsia" w:ascii="宋体" w:hAnsi="宋体" w:cs="宋体"/>
          <w:b/>
          <w:sz w:val="22"/>
          <w:szCs w:val="22"/>
        </w:rPr>
      </w:pPr>
      <w:bookmarkStart w:id="9" w:name="_Toc30905"/>
      <w:bookmarkStart w:id="10" w:name="_Toc23023"/>
      <w:r>
        <w:rPr>
          <w:rFonts w:hint="eastAsia" w:ascii="宋体" w:hAnsi="宋体" w:cs="宋体"/>
          <w:sz w:val="22"/>
          <w:szCs w:val="22"/>
        </w:rPr>
        <w:t>绍兴</w:t>
      </w:r>
      <w:r>
        <w:rPr>
          <w:rFonts w:hint="eastAsia" w:ascii="宋体" w:hAnsi="宋体" w:cs="宋体"/>
          <w:kern w:val="0"/>
          <w:sz w:val="22"/>
          <w:szCs w:val="22"/>
        </w:rPr>
        <w:t>上虞溶解乙炔气有限公司</w:t>
      </w:r>
      <w:bookmarkEnd w:id="9"/>
      <w:bookmarkEnd w:id="10"/>
      <w:r>
        <w:rPr>
          <w:rFonts w:hint="eastAsia" w:ascii="宋体" w:hAnsi="宋体" w:cs="宋体"/>
          <w:sz w:val="22"/>
          <w:szCs w:val="22"/>
        </w:rPr>
        <w:t xml:space="preserve">  </w:t>
      </w:r>
      <w:r>
        <w:rPr>
          <w:rFonts w:hint="eastAsia" w:ascii="宋体" w:hAnsi="宋体" w:cs="宋体"/>
          <w:b/>
          <w:sz w:val="22"/>
          <w:szCs w:val="22"/>
        </w:rPr>
        <w:t xml:space="preserve">                   </w:t>
      </w:r>
    </w:p>
    <w:p>
      <w:pPr>
        <w:widowControl/>
        <w:spacing w:line="400" w:lineRule="exact"/>
        <w:ind w:left="1020" w:hanging="1020" w:hangingChars="462"/>
        <w:jc w:val="right"/>
        <w:outlineLvl w:val="0"/>
        <w:rPr>
          <w:rFonts w:hint="default" w:eastAsia="仿宋_GB2312"/>
          <w:b w:val="0"/>
          <w:bCs/>
          <w:lang w:val="en-US" w:eastAsia="zh-CN"/>
        </w:rPr>
      </w:pPr>
      <w:r>
        <w:rPr>
          <w:rFonts w:hint="eastAsia" w:ascii="宋体" w:hAnsi="宋体" w:cs="宋体"/>
          <w:b/>
          <w:sz w:val="22"/>
          <w:szCs w:val="22"/>
        </w:rPr>
        <w:t xml:space="preserve">                         </w:t>
      </w:r>
      <w:bookmarkStart w:id="11" w:name="_Toc27866"/>
      <w:bookmarkStart w:id="12" w:name="_Toc18124"/>
      <w:bookmarkStart w:id="13" w:name="_Toc5649"/>
      <w:bookmarkStart w:id="14" w:name="_Toc14757_WPSOffice_Level1"/>
      <w:r>
        <w:rPr>
          <w:rFonts w:hint="eastAsia" w:ascii="宋体" w:hAnsi="宋体" w:cs="宋体"/>
          <w:sz w:val="22"/>
          <w:szCs w:val="22"/>
        </w:rPr>
        <w:t>浙江智杰建设管理有限公司</w:t>
      </w:r>
      <w:bookmarkEnd w:id="11"/>
      <w:bookmarkEnd w:id="12"/>
      <w:bookmarkEnd w:id="13"/>
      <w:bookmarkEnd w:id="14"/>
    </w:p>
    <w:sectPr>
      <w:pgSz w:w="11906" w:h="16838"/>
      <w:pgMar w:top="144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826B"/>
    <w:multiLevelType w:val="singleLevel"/>
    <w:tmpl w:val="757182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E1210"/>
    <w:rsid w:val="1F046160"/>
    <w:rsid w:val="2B993685"/>
    <w:rsid w:val="3EF156D4"/>
    <w:rsid w:val="444F6702"/>
    <w:rsid w:val="50280E0D"/>
    <w:rsid w:val="56A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spacing w:line="500" w:lineRule="exact"/>
      <w:jc w:val="center"/>
      <w:outlineLvl w:val="1"/>
    </w:pPr>
    <w:rPr>
      <w:rFonts w:ascii="仿宋_GB2312" w:eastAsia="仿宋_GB2312"/>
      <w:b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2020-10-16T07:03:00Z</dcterms:created>
  <dc:creator>Administrator</dc:creator>
  <cp:lastModifiedBy>Administrator</cp:lastModifiedBy>
  <cp:lastPrinted>2020-10-16T07:22:00Z</cp:lastPrinted>
  <dcterms:modified xsi:type="dcterms:W3CDTF">2020-10-16T08:50:34Z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