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pict>
          <v:group id="组合 4" o:spid="_x0000_s2057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z4cJi9oAAAALAQAADwAAAAAAAAABACAAAAAiAAAAZHJzL2Rv&#10;d25yZXYueG1sUEsBAhQAFAAAAAgAh07iQA5zifPjAgAAhggAAA4AAAAAAAAAAQAgAAAAKQEAAGRy&#10;cy9lMm9Eb2MueG1sUEsFBgAAAAAGAAYAWQEAAH4GAAAAAA==&#10;">
            <o:lock v:ext="edit" aspectratio="f"/>
            <v:line id="直接连接符 1" o:spid="_x0000_s2054" o:spt="20" style="position:absolute;left:1545;top:2688;height:0;width:91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3pt" color="#FF0000" joinstyle="round"/>
              <v:imagedata o:title=""/>
              <o:lock v:ext="edit" aspectratio="f"/>
            </v:line>
            <v:line id="直接连接符 2" o:spid="_x0000_s2055" o:spt="20" style="position:absolute;left:1545;top:2769;height:0;width:91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color="#FF0000" joinstyle="round"/>
              <v:imagedata o:title=""/>
              <o:lock v:ext="edit" aspectratio="f"/>
            </v:line>
            <v:rect id="矩形 3" o:spid="_x0000_s2056" o:spt="1" style="position:absolute;left:1395;top:1500;height:1014;width:93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0" w:leftChars="0" w:firstLine="0" w:firstLineChars="0"/>
                      <w:jc w:val="center"/>
                      <w:rPr>
                        <w:rFonts w:hint="eastAsia" w:ascii="方正小标宋_GBK" w:eastAsia="方正小标宋_GBK"/>
                        <w:w w:val="85"/>
                        <w:sz w:val="80"/>
                      </w:rPr>
                    </w:pPr>
                    <w:r>
                      <w:rPr>
                        <w:rFonts w:hint="eastAsia" w:ascii="方正小标宋_GBK" w:eastAsia="方正小标宋_GBK"/>
                        <w:color w:val="FF0000"/>
                        <w:w w:val="85"/>
                        <w:sz w:val="80"/>
                        <w:szCs w:val="5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_GBK" w:eastAsia="方正小标宋_GBK"/>
                        <w:color w:val="FF0000"/>
                        <w:w w:val="85"/>
                        <w:sz w:val="80"/>
                        <w:szCs w:val="56"/>
                      </w:rPr>
                      <w:t>绍兴市上虞区供销合作总社</w:t>
                    </w:r>
                  </w:p>
                </w:txbxContent>
              </v:textbox>
            </v:rect>
          </v:group>
        </w:pic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keepNext w:val="0"/>
        <w:keepLines w:val="0"/>
        <w:pageBreakBefore w:val="0"/>
        <w:widowControl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关于开展“寻引新兴业态，再创活力供销”新业态调研分享活动的通知</w:t>
      </w:r>
    </w:p>
    <w:p>
      <w:pPr>
        <w:keepNext w:val="0"/>
        <w:keepLines w:val="0"/>
        <w:pageBreakBefore w:val="0"/>
        <w:widowControl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center"/>
        <w:textAlignment w:val="auto"/>
        <w:rPr>
          <w:rFonts w:asci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系统各单位、商贸国资公司：</w:t>
      </w:r>
    </w:p>
    <w:p>
      <w:pPr>
        <w:keepNext w:val="0"/>
        <w:keepLines w:val="0"/>
        <w:pageBreakBefore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弘扬“爱国、进步、民主、科学”的五四精神，鼓励引导供销系统青年团员不忘初心，牢记使命，积极投身供销（商贸）改革发展历程。在这个疫情防控和经济社会发展的关键时期，经研究，决定组织开展一场新业态调研分享活动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一、活动主题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“寻引新兴业态，再创活力供销”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二、活动宗旨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坚持以习近平总书记在纪念五四运动100周年大会上发表的重要讲话为指导，深入贯彻学习马克思主义立场观点方法，围绕区社2022年度经济工作会议精神，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系统团员青年以单人或多人一组的形式，调研在疫情冲击下仍迸发出较强生命力与潜力的新型业态（形式不限，如网上调研成功事例、走访本地各行业领域成功典型等），营造全系统青年积极投身供销社综合改革的良好氛围，为疫情影响下上虞供销在“十四五”的经营业态创新“破局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1.报名阶段（4月15日之前）。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z w:val="32"/>
          <w:szCs w:val="32"/>
        </w:rPr>
        <w:t>初，系统各单位、商贸国资公司要广泛发动、摸排优秀选手参与调研报名。每组参与选手（单人/多人）需提交一份调研简介，包含调研的主题、方向和形式。系统各单位、商贸国资公司将报名表连同相关资料于4月15日前上报区社团工委，联系人：陈敏，联系电话：82001985，邮箱：405278441@qq.com。</w:t>
      </w:r>
    </w:p>
    <w:p>
      <w:pPr>
        <w:keepNext w:val="0"/>
        <w:keepLines w:val="0"/>
        <w:pageBreakBefore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2.投稿、筛选阶段（4月16日至5月上旬）。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参赛选手于4月29日前，将完整的调研报告报至区社团工委。区社团工委组织评委对调研报告进行初步评审，择优筛选出10份作品进入到路演阶段。</w:t>
      </w:r>
    </w:p>
    <w:p>
      <w:pPr>
        <w:keepNext w:val="0"/>
        <w:keepLines w:val="0"/>
        <w:pageBreakBefore w:val="0"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3.路演阶段（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5月中上旬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参与选手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以路演PPT的形式展示分享自己的调研报告，由评审团点评评分、公布获奖作品并颁奖。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本次活动共设置一等奖1名，二等奖2名，三等奖3名，优胜奖4名,按获奖名次颁发证书以及相应的奖励。如获奖作品最终成功落地的，则按照《上虞供销社系统招商激励暂行办法》再次进行奖励。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五、参与要求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1.选手方面：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参与选手年龄原则在40周岁以下，须具备一定的创新想法和转化能力。选手甄选要尽量扩大覆盖面，从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系统各单位、商贸国资公司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中组织参与，允许以</w:t>
      </w:r>
      <w:r>
        <w:rPr>
          <w:rFonts w:hint="eastAsia" w:ascii="仿宋_GB2312" w:hAnsi="仿宋_GB2312" w:eastAsia="仿宋_GB2312" w:cs="仿宋_GB2312"/>
          <w:sz w:val="32"/>
          <w:szCs w:val="32"/>
        </w:rPr>
        <w:t>单人或多人一组的形式参与，也允许不同单位的选手进行组队，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各单位推荐至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少1组（跨单位组队的，成员所在单位视作推荐单位）。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2.内容方面：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要紧扣活动主题，铭记习总书记对青年人的深情厚望，结合各级党委政府对推动创新创业的决策部署，充分考虑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对现今各行业的冲击与机遇（如不少线下消费行业面临洗牌；休闲服务、交运、商贸、纺服、家电、汽车、地产基本面受到较为明显的冲击；计算机、通信、传媒行业的业务场景受到限制；具备高景气和稳增长属性的电气设备、医药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"http://quote.eastmoney.com/unify/r/90.BK0438"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食品饮料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所受影响相对较小；同时也有少数行业受益于疫情，如口罩、消毒水生产，测温、人脸识别设备，线上办公、教学软件等），将自己的所思所想所见所闻整合成一份有内容、有亮点、可落地的调研报告，并将报告制作成主题鲜明、层次清晰的路演PPT。报告字数不低于1000字，路演PPT讲解时长5分钟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3.组织方面。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系统各单位、商贸国资公司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要把开展本次活动作为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积极投身供销综合改革的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一个重要载体，要及时部署谋划、广泛宣传动员、精心组织实施，确保活动的参与性、生动性和教育性。 </w:t>
      </w:r>
    </w:p>
    <w:p>
      <w:pPr>
        <w:spacing w:line="580" w:lineRule="exact"/>
        <w:ind w:firstLine="31680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80" w:lineRule="exact"/>
        <w:ind w:firstLine="31680"/>
        <w:jc w:val="left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宋体" w:eastAsia="仿宋_GB2312" w:cs="宋体"/>
          <w:color w:val="000000"/>
          <w:spacing w:val="-20"/>
          <w:w w:val="90"/>
          <w:kern w:val="0"/>
          <w:sz w:val="30"/>
          <w:szCs w:val="30"/>
        </w:rPr>
        <w:t>《“寻引新兴业态，再创活力供销”新业态调研分享活动报名表》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绍兴市上虞区供销合作总社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2022年4月11日         </w:t>
      </w:r>
    </w:p>
    <w:p>
      <w:pPr>
        <w:spacing w:line="520" w:lineRule="exact"/>
        <w:rPr>
          <w:rFonts w:ascii="仿宋_GB2312" w:eastAsia="仿宋_GB2312" w:cs="宋体"/>
          <w:sz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仿宋_GB2312" w:hAnsi="方正小标宋_GBK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ascii="方正小标宋_GBK" w:hAnsi="方正小标宋_GBK" w:cs="宋体"/>
          <w:color w:val="000000"/>
          <w:kern w:val="0"/>
          <w:sz w:val="36"/>
          <w:szCs w:val="36"/>
        </w:rPr>
        <w:br w:type="page"/>
      </w:r>
      <w:r>
        <w:rPr>
          <w:rFonts w:hint="eastAsia" w:ascii="仿宋_GB2312" w:hAnsi="方正小标宋_GBK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方正小标宋_GBK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“寻引新兴业态，再创活力供销”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新业态调研分享活动报名表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240" w:lineRule="auto"/>
        <w:ind w:firstLine="720" w:firstLineChars="0"/>
        <w:jc w:val="center"/>
        <w:rPr>
          <w:rFonts w:ascii="宋体" w:cs="宋体"/>
          <w:kern w:val="0"/>
          <w:szCs w:val="24"/>
        </w:rPr>
      </w:pPr>
    </w:p>
    <w:p>
      <w:pPr>
        <w:tabs>
          <w:tab w:val="left" w:pos="3780"/>
        </w:tabs>
        <w:ind w:firstLine="198" w:firstLineChars="62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推荐单位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: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="1531" w:tblpY="141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984"/>
        <w:gridCol w:w="2598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8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单位和职务</w:t>
            </w:r>
          </w:p>
        </w:tc>
        <w:tc>
          <w:tcPr>
            <w:tcW w:w="2598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调研主题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598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2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598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2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598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22" w:type="dxa"/>
            <w:vAlign w:val="center"/>
          </w:tcPr>
          <w:p>
            <w:pPr>
              <w:tabs>
                <w:tab w:val="left" w:pos="3780"/>
              </w:tabs>
              <w:ind w:firstLine="0" w:firstLineChars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</w:tbl>
    <w:p>
      <w:pPr>
        <w:tabs>
          <w:tab w:val="left" w:pos="3780"/>
        </w:tabs>
        <w:ind w:firstLine="198" w:firstLineChars="62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</w:p>
    <w:p>
      <w:pPr>
        <w:tabs>
          <w:tab w:val="left" w:pos="3780"/>
        </w:tabs>
        <w:ind w:firstLine="198" w:firstLineChars="62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780"/>
        </w:tabs>
        <w:ind w:firstLine="198" w:firstLineChars="62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780"/>
        </w:tabs>
        <w:ind w:firstLine="198" w:firstLineChars="62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780"/>
        </w:tabs>
        <w:ind w:firstLine="0" w:firstLineChars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填报人：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CC7"/>
    <w:rsid w:val="00035996"/>
    <w:rsid w:val="0005041F"/>
    <w:rsid w:val="00071ADC"/>
    <w:rsid w:val="00076D73"/>
    <w:rsid w:val="0018339B"/>
    <w:rsid w:val="001C1405"/>
    <w:rsid w:val="001E487C"/>
    <w:rsid w:val="00207C02"/>
    <w:rsid w:val="00283978"/>
    <w:rsid w:val="002B73AF"/>
    <w:rsid w:val="002C239A"/>
    <w:rsid w:val="002D0CC7"/>
    <w:rsid w:val="00307C41"/>
    <w:rsid w:val="00310DB6"/>
    <w:rsid w:val="00323F9E"/>
    <w:rsid w:val="00340962"/>
    <w:rsid w:val="0035000B"/>
    <w:rsid w:val="0037686F"/>
    <w:rsid w:val="003846BF"/>
    <w:rsid w:val="003A10F4"/>
    <w:rsid w:val="003F7CB2"/>
    <w:rsid w:val="00415FC8"/>
    <w:rsid w:val="00482D5A"/>
    <w:rsid w:val="004E2002"/>
    <w:rsid w:val="0055141E"/>
    <w:rsid w:val="0056643A"/>
    <w:rsid w:val="005921FA"/>
    <w:rsid w:val="005961F1"/>
    <w:rsid w:val="005E69BA"/>
    <w:rsid w:val="00625432"/>
    <w:rsid w:val="00673936"/>
    <w:rsid w:val="00713744"/>
    <w:rsid w:val="007207FF"/>
    <w:rsid w:val="00765484"/>
    <w:rsid w:val="00784AFB"/>
    <w:rsid w:val="007A289F"/>
    <w:rsid w:val="00837665"/>
    <w:rsid w:val="0086094B"/>
    <w:rsid w:val="0091507D"/>
    <w:rsid w:val="009471D5"/>
    <w:rsid w:val="00995391"/>
    <w:rsid w:val="00996190"/>
    <w:rsid w:val="009B5A22"/>
    <w:rsid w:val="009B70E5"/>
    <w:rsid w:val="009D20F7"/>
    <w:rsid w:val="009F5FB5"/>
    <w:rsid w:val="00A25073"/>
    <w:rsid w:val="00A3230B"/>
    <w:rsid w:val="00A60AC2"/>
    <w:rsid w:val="00A6642E"/>
    <w:rsid w:val="00AA115A"/>
    <w:rsid w:val="00AA28DE"/>
    <w:rsid w:val="00AB2FBC"/>
    <w:rsid w:val="00AB65EE"/>
    <w:rsid w:val="00B76210"/>
    <w:rsid w:val="00B81AA4"/>
    <w:rsid w:val="00BA30B4"/>
    <w:rsid w:val="00BA5767"/>
    <w:rsid w:val="00BB7EE2"/>
    <w:rsid w:val="00BC10C9"/>
    <w:rsid w:val="00C05A3B"/>
    <w:rsid w:val="00C45B9E"/>
    <w:rsid w:val="00CE2EC1"/>
    <w:rsid w:val="00CF7AFB"/>
    <w:rsid w:val="00D00396"/>
    <w:rsid w:val="00D41177"/>
    <w:rsid w:val="00D46BB0"/>
    <w:rsid w:val="00DB549B"/>
    <w:rsid w:val="00DB5CC6"/>
    <w:rsid w:val="00DE76BD"/>
    <w:rsid w:val="00E10268"/>
    <w:rsid w:val="00E45ACE"/>
    <w:rsid w:val="00E8545D"/>
    <w:rsid w:val="00F34CC6"/>
    <w:rsid w:val="00FD5F59"/>
    <w:rsid w:val="00FF2173"/>
    <w:rsid w:val="1A1A2507"/>
    <w:rsid w:val="3A3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240</Words>
  <Characters>1369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2022-04-01T06:26:00Z</dcterms:created>
  <dc:creator>微软用户</dc:creator>
  <cp:lastModifiedBy>Administrator</cp:lastModifiedBy>
  <cp:lastPrinted>2022-04-11T06:07:00Z</cp:lastPrinted>
  <dcterms:modified xsi:type="dcterms:W3CDTF">2022-04-11T07:00:33Z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AAD7DD0DFE8F4E2FA1691E14491002A9</vt:lpwstr>
  </property>
</Properties>
</file>